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U3B-M201-15-830-020D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encastrar com óticas Shielded Lens.</w:t>
      </w:r>
    </w:p>
    <w:p>
      <w:pPr>
        <w:numPr>
          <w:ilvl w:val="0"/>
          <w:numId w:val="3"/>
        </w:numPr>
      </w:pPr>
      <w:r>
        <w:rPr/>
        <w:t xml:space="preserve">Shielded lens optics, branco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Unidades de blindagem com cantos arredondados.</w:t>
      </w:r>
    </w:p>
    <w:p>
      <w:pPr>
        <w:numPr>
          <w:ilvl w:val="0"/>
          <w:numId w:val="3"/>
        </w:numPr>
      </w:pPr>
      <w:r>
        <w:rPr/>
        <w:t xml:space="preserve">Dimensões: 596 mm x 596 mm x 58 mm.</w:t>
      </w:r>
    </w:p>
    <w:p>
      <w:pPr>
        <w:numPr>
          <w:ilvl w:val="0"/>
          <w:numId w:val="3"/>
        </w:numPr>
      </w:pPr>
      <w:r>
        <w:rPr/>
        <w:t xml:space="preserve">M600, instalação da luminária colocada sobre o perfil do teto, em tectos modulares de sistema de perfil visível.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2000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16.5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94%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D.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72ADD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2025-04-01T09:03:28+02:00</dcterms:created>
  <dcterms:modified xsi:type="dcterms:W3CDTF">2025-04-01T09:03:28+02:00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