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U3B-M202-11-830-030D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Shielded Lens.</w:t>
      </w:r>
    </w:p>
    <w:p>
      <w:pPr>
        <w:numPr>
          <w:ilvl w:val="0"/>
          <w:numId w:val="3"/>
        </w:numPr>
      </w:pPr>
      <w:r>
        <w:rPr/>
        <w:t xml:space="preserve">Shielded lens , optique polycarbonate (PC) avec un fin film d’aluminium,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Unités de protection avec extrémités arrondies. Version OFC, optimisé pour le confort.</w:t>
      </w:r>
    </w:p>
    <w:p>
      <w:pPr>
        <w:numPr>
          <w:ilvl w:val="0"/>
          <w:numId w:val="3"/>
        </w:numPr>
      </w:pPr>
      <w:r>
        <w:rPr/>
        <w:t xml:space="preserve">Dimensions: 596 mm x 596 mm x 58 mm.</w:t>
      </w:r>
    </w:p>
    <w:p>
      <w:pPr>
        <w:numPr>
          <w:ilvl w:val="0"/>
          <w:numId w:val="3"/>
        </w:numPr>
      </w:pPr>
      <w:r>
        <w:rPr/>
        <w:t xml:space="preserve">Modulation M600,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Flux lumineux: 3050 lm, Efficacité lumineuse: 136 lm/W.</w:t>
      </w:r>
    </w:p>
    <w:p>
      <w:pPr>
        <w:numPr>
          <w:ilvl w:val="0"/>
          <w:numId w:val="3"/>
        </w:numPr>
      </w:pPr>
      <w:r>
        <w:rPr/>
        <w:t xml:space="preserve">Consommation de courant: 22.5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585BD9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2025-04-01T09:03:48+02:00</dcterms:created>
  <dcterms:modified xsi:type="dcterms:W3CDTF">2025-04-01T09:03:48+02:00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