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U3B-M204-35-830-035D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Shielded Lens-optiek.</w:t>
      </w:r>
    </w:p>
    <w:p>
      <w:pPr>
        <w:numPr>
          <w:ilvl w:val="0"/>
          <w:numId w:val="3"/>
        </w:numPr>
      </w:pPr>
      <w:r>
        <w:rPr/>
        <w:t xml:space="preserve">Shielded lens optiek, wit polycarbonaat (PC), zeer breedstralend lichtverdeling.</w:t>
      </w:r>
    </w:p>
    <w:p>
      <w:pPr>
        <w:numPr>
          <w:ilvl w:val="0"/>
          <w:numId w:val="3"/>
        </w:numPr>
      </w:pPr>
      <w:r>
        <w:rPr/>
        <w:t xml:space="preserve">Shielding units met afgeronde hoeken.</w:t>
      </w:r>
    </w:p>
    <w:p>
      <w:pPr>
        <w:numPr>
          <w:ilvl w:val="0"/>
          <w:numId w:val="3"/>
        </w:numPr>
      </w:pPr>
      <w:r>
        <w:rPr/>
        <w:t xml:space="preserve">Afmetingen: 596 mm x 596 mm x 58 mm.</w:t>
      </w:r>
    </w:p>
    <w:p>
      <w:pPr>
        <w:numPr>
          <w:ilvl w:val="0"/>
          <w:numId w:val="3"/>
        </w:numPr>
      </w:pPr>
      <w:r>
        <w:rPr/>
        <w:t xml:space="preserve">M600, installatie door opleg in T-profiel systeemplafond gemoduleerd op 600 x 600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3500 lm, Specifieke lichtstroom: 159 lm/W.</w:t>
      </w:r>
    </w:p>
    <w:p>
      <w:pPr>
        <w:numPr>
          <w:ilvl w:val="0"/>
          <w:numId w:val="3"/>
        </w:numPr>
      </w:pPr>
      <w:r>
        <w:rPr/>
        <w:t xml:space="preserve">Opgenomen vermogen: 22.0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3AA519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2025-04-01T09:15:31+02:00</dcterms:created>
  <dcterms:modified xsi:type="dcterms:W3CDTF">2025-04-01T09:15:31+02:00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