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V3RB10M/W4M0D0X0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noir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Dimensions: 1827 mm x 60 mm x 90 mm.</w:t>
      </w:r>
    </w:p>
    <w:p>
      <w:pPr>
        <w:numPr>
          <w:ilvl w:val="0"/>
          <w:numId w:val="3"/>
        </w:numPr>
      </w:pPr>
      <w:r>
        <w:rPr/>
        <w:t xml:space="preserve">Flux lumineux: 3600 lm, Efficacité lumineuse: 119 lm/W.</w:t>
      </w:r>
    </w:p>
    <w:p>
      <w:pPr>
        <w:numPr>
          <w:ilvl w:val="0"/>
          <w:numId w:val="3"/>
        </w:numPr>
      </w:pPr>
      <w:r>
        <w:rPr/>
        <w:t xml:space="preserve">Consommation de courant: 30.3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589FD6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2025-03-02T21:46:37+01:00</dcterms:created>
  <dcterms:modified xsi:type="dcterms:W3CDTF">2025-03-02T21:46:37+01:00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