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Architectural light line luminaire.</w:t>
      </w:r>
    </w:p>
    <w:p>
      <w:pPr>
        <w:numPr>
          <w:ilvl w:val="0"/>
          <w:numId w:val="3"/>
        </w:numPr>
      </w:pPr>
      <w:r>
        <w:rPr/>
        <w:t xml:space="preserve">Shielded lens optics, black polycarbonate (PC), very wide-angle light distribution.</w:t>
      </w:r>
    </w:p>
    <w:p>
      <w:pPr>
        <w:numPr>
          <w:ilvl w:val="0"/>
          <w:numId w:val="3"/>
        </w:numPr>
      </w:pPr>
      <w:r>
        <w:rPr/>
        <w:t xml:space="preserve">Dimensions: 1827 mm x 60 mm x 90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2900 lm, Luminous efficacy: 136 lm/W.</w:t>
      </w:r>
    </w:p>
    <w:p>
      <w:pPr>
        <w:numPr>
          <w:ilvl w:val="0"/>
          <w:numId w:val="3"/>
        </w:numPr>
      </w:pPr>
      <w:r>
        <w:rPr/>
        <w:t xml:space="preserve">Power: 21.4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1000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IK07.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08D7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2024-02-29T13:56:55+01:00</dcterms:created>
  <dcterms:modified xsi:type="dcterms:W3CDTF">2024-02-29T13:56:55+01:00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