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Arkitektuell armatur.</w:t>
      </w:r>
    </w:p>
    <w:p>
      <w:pPr>
        <w:numPr>
          <w:ilvl w:val="0"/>
          <w:numId w:val="3"/>
        </w:numPr>
      </w:pPr>
      <w:r>
        <w:rPr/>
        <w:t xml:space="preserve">diffusor optik, opal akryl (PMMA), bredstrålande ljusfördelning.</w:t>
      </w:r>
    </w:p>
    <w:p>
      <w:pPr>
        <w:numPr>
          <w:ilvl w:val="0"/>
          <w:numId w:val="3"/>
        </w:numPr>
      </w:pPr>
      <w:r>
        <w:rPr/>
        <w:t xml:space="preserve">Dimensioner: 2803 mm x 60 mm x 90 mm.</w:t>
      </w:r>
    </w:p>
    <w:p>
      <w:pPr>
        <w:numPr>
          <w:ilvl w:val="0"/>
          <w:numId w:val="3"/>
        </w:numPr>
      </w:pPr>
      <w:r>
        <w:rPr/>
        <w:t xml:space="preserve">LED panel.</w:t>
      </w:r>
    </w:p>
    <w:p>
      <w:pPr>
        <w:numPr>
          <w:ilvl w:val="0"/>
          <w:numId w:val="3"/>
        </w:numPr>
      </w:pPr>
      <w:r>
        <w:rPr/>
        <w:t xml:space="preserve">Ljusflöde: 4700 lm, Specifikt ljusutbyte: 124 lm/W.</w:t>
      </w:r>
    </w:p>
    <w:p>
      <w:pPr>
        <w:numPr>
          <w:ilvl w:val="0"/>
          <w:numId w:val="3"/>
        </w:numPr>
      </w:pPr>
      <w:r>
        <w:rPr/>
        <w:t xml:space="preserve">Energiförbrukning: 37.9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Lackerat aluminium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E503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2024-02-29T14:06:17+01:00</dcterms:created>
  <dcterms:modified xsi:type="dcterms:W3CDTF">2024-02-29T14:06:17+01:00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