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polycarbonaat (PC) microprisma met diffusorfolie, diffuus lichtverdeling.</w:t>
      </w:r>
    </w:p>
    <w:p>
      <w:pPr>
        <w:numPr>
          <w:ilvl w:val="0"/>
          <w:numId w:val="3"/>
        </w:numPr>
      </w:pPr>
      <w:r>
        <w:rPr/>
        <w:t xml:space="preserve">Afmetingen: 2537 mm x 76 mm x 72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3200 lm, Specifieke lichtstroom: 112 lm/W.</w:t>
      </w:r>
    </w:p>
    <w:p>
      <w:pPr>
        <w:numPr>
          <w:ilvl w:val="0"/>
          <w:numId w:val="3"/>
        </w:numPr>
      </w:pPr>
      <w:r>
        <w:rPr/>
        <w:t xml:space="preserve">Opgenomen vermogen: 28.7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2797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2025-03-03T15:35:00+01:00</dcterms:created>
  <dcterms:modified xsi:type="dcterms:W3CDTF">2025-03-03T15:35:00+01:00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