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V3SDJ0M/N5LLD0X2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diffusor optiek, opaal acrylaat (PMMA), breedstralend lichtverdeling.</w:t>
      </w:r>
    </w:p>
    <w:p>
      <w:pPr>
        <w:numPr>
          <w:ilvl w:val="0"/>
          <w:numId w:val="3"/>
        </w:numPr>
      </w:pPr>
      <w:r>
        <w:rPr/>
        <w:t xml:space="preserve">Afmetingen: 1403 mm x 60 mm x 90 mm.</w:t>
      </w:r>
    </w:p>
    <w:p>
      <w:pPr>
        <w:numPr>
          <w:ilvl w:val="0"/>
          <w:numId w:val="3"/>
        </w:numPr>
      </w:pPr>
      <w:r>
        <w:rPr/>
        <w:t xml:space="preserve">Inbouwarmatuur met vlakke diffusor voor een heldere en uniforme uitlichting.</w:t>
      </w:r>
    </w:p>
    <w:p>
      <w:pPr>
        <w:numPr>
          <w:ilvl w:val="0"/>
          <w:numId w:val="3"/>
        </w:numPr>
      </w:pPr>
      <w:r>
        <w:rPr/>
        <w:t xml:space="preserve">Lichtstroom: 5100 lm, Specifieke lichtstroom: 135 lm/W.</w:t>
      </w:r>
    </w:p>
    <w:p>
      <w:pPr>
        <w:numPr>
          <w:ilvl w:val="0"/>
          <w:numId w:val="3"/>
        </w:numPr>
      </w:pPr>
      <w:r>
        <w:rPr/>
        <w:t xml:space="preserve">Opgenomen vermogen: 37.8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ACC-HI00-X02,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19B3D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2023-09-28T07:41:19+02:00</dcterms:created>
  <dcterms:modified xsi:type="dcterms:W3CDTF">2023-09-28T07:41:19+02:00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