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V3SDJ0M/N8L0D0X0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diffusor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Afmetingen: 2243 mm x 60 mm x 90 mm.</w:t>
      </w:r>
    </w:p>
    <w:p>
      <w:pPr>
        <w:numPr>
          <w:ilvl w:val="0"/>
          <w:numId w:val="3"/>
        </w:numPr>
      </w:pPr>
      <w:r>
        <w:rPr/>
        <w:t xml:space="preserve">Inbouwarmatuur met vlakke diffusor voor een heldere en uniforme uitlichting.</w:t>
      </w:r>
    </w:p>
    <w:p>
      <w:pPr>
        <w:numPr>
          <w:ilvl w:val="0"/>
          <w:numId w:val="3"/>
        </w:numPr>
      </w:pPr>
      <w:r>
        <w:rPr/>
        <w:t xml:space="preserve">Lichtstroom: 3750 lm, Specifieke lichtstroom: 122 lm/W.</w:t>
      </w:r>
    </w:p>
    <w:p>
      <w:pPr>
        <w:numPr>
          <w:ilvl w:val="0"/>
          <w:numId w:val="3"/>
        </w:numPr>
      </w:pPr>
      <w:r>
        <w:rPr/>
        <w:t xml:space="preserve">Opgenomen vermogen: 30.7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78A86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2023-09-27T11:03:52+02:00</dcterms:created>
  <dcterms:modified xsi:type="dcterms:W3CDTF">2023-09-27T11:03:52+02:00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