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Diffusor Optik, opales Acryl (PMMA), breit strahlend Lichtverteilung.</w:t>
      </w:r>
    </w:p>
    <w:p>
      <w:pPr>
        <w:numPr>
          <w:ilvl w:val="0"/>
          <w:numId w:val="3"/>
        </w:numPr>
      </w:pPr>
      <w:r>
        <w:rPr/>
        <w:t xml:space="preserve">Abmessungen: 2523 mm x 60 mm x 90 mm.</w:t>
      </w:r>
    </w:p>
    <w:p>
      <w:pPr>
        <w:numPr>
          <w:ilvl w:val="0"/>
          <w:numId w:val="3"/>
        </w:numPr>
      </w:pPr>
      <w:r>
        <w:rPr/>
        <w:t xml:space="preserve">Flachdiffusor für eine gleichmäßige Beleuchtung.</w:t>
      </w:r>
    </w:p>
    <w:p>
      <w:pPr>
        <w:numPr>
          <w:ilvl w:val="0"/>
          <w:numId w:val="3"/>
        </w:numPr>
      </w:pPr>
      <w:r>
        <w:rPr/>
        <w:t xml:space="preserve">Lichtstrom: 9200 lm, Spezifischer Lichtstrom: 134 lm/W.</w:t>
      </w:r>
    </w:p>
    <w:p>
      <w:pPr>
        <w:numPr>
          <w:ilvl w:val="0"/>
          <w:numId w:val="3"/>
        </w:numPr>
      </w:pPr>
      <w:r>
        <w:rPr/>
        <w:t xml:space="preserve">Anschlussleistung: 68.7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0%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RAL9003 - signalweiß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787A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2023-09-27T14:31:09+02:00</dcterms:created>
  <dcterms:modified xsi:type="dcterms:W3CDTF">2023-09-27T14:31:09+02:00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