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Afmetingen: 2283 mm x 60 mm x 90 mm.</w:t>
      </w:r>
    </w:p>
    <w:p>
      <w:pPr>
        <w:numPr>
          <w:ilvl w:val="0"/>
          <w:numId w:val="3"/>
        </w:numPr>
      </w:pPr>
      <w:r>
        <w:rPr/>
        <w:t xml:space="preserve">Lichtstroom: 6850 lm, Specifieke lichtstroom: 145 lm/W.</w:t>
      </w:r>
    </w:p>
    <w:p>
      <w:pPr>
        <w:numPr>
          <w:ilvl w:val="0"/>
          <w:numId w:val="3"/>
        </w:numPr>
      </w:pPr>
      <w:r>
        <w:rPr/>
        <w:t xml:space="preserve">Opgenomen vermogen: 47.2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34E36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2025-03-04T10:45:50+01:00</dcterms:created>
  <dcterms:modified xsi:type="dcterms:W3CDTF">2025-03-04T10:45:50+01:00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