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V3UDJ0M/N8L0D0X1</w:t>
      </w:r>
    </w:p>
    <w:p/>
    <w:p>
      <w:pPr/>
      <w:r>
        <w:pict>
          <v:shape type="#_x0000_t75" style="width:250pt; height:22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diffusor optiek, opaal acrylaat (PMMA), breedstralend lichtverdeling.</w:t>
      </w:r>
    </w:p>
    <w:p>
      <w:pPr>
        <w:numPr>
          <w:ilvl w:val="0"/>
          <w:numId w:val="3"/>
        </w:numPr>
      </w:pPr>
      <w:r>
        <w:rPr/>
        <w:t xml:space="preserve">Afmetingen: 2257 mm x 76 mm x 72 mm.</w:t>
      </w:r>
    </w:p>
    <w:p>
      <w:pPr>
        <w:numPr>
          <w:ilvl w:val="0"/>
          <w:numId w:val="3"/>
        </w:numPr>
      </w:pPr>
      <w:r>
        <w:rPr/>
        <w:t xml:space="preserve">individueel langwerpig</w:t>
      </w:r>
    </w:p>
    <w:p>
      <w:pPr>
        <w:numPr>
          <w:ilvl w:val="0"/>
          <w:numId w:val="3"/>
        </w:numPr>
      </w:pPr>
      <w:r>
        <w:rPr/>
        <w:t xml:space="preserve">Armatuur met vlakke diffusor voor een heldere en uniforme uitlichting.</w:t>
      </w:r>
    </w:p>
    <w:p>
      <w:pPr>
        <w:numPr>
          <w:ilvl w:val="0"/>
          <w:numId w:val="3"/>
        </w:numPr>
      </w:pPr>
      <w:r>
        <w:rPr/>
        <w:t xml:space="preserve">Lichtstroom: 3750 lm, Specifieke lichtstroom: 122 lm/W.</w:t>
      </w:r>
    </w:p>
    <w:p>
      <w:pPr>
        <w:numPr>
          <w:ilvl w:val="0"/>
          <w:numId w:val="3"/>
        </w:numPr>
      </w:pPr>
      <w:r>
        <w:rPr/>
        <w:t xml:space="preserve">Opgenomen vermogen: 30.7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98%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aluminium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E9A89D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2025-03-04T11:48:12+01:00</dcterms:created>
  <dcterms:modified xsi:type="dcterms:W3CDTF">2025-03-04T11:48:12+01:00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