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V3WDJ0M/N0LLD0X0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Architectural light line luminaire.</w:t>
      </w:r>
    </w:p>
    <w:p>
      <w:pPr>
        <w:numPr>
          <w:ilvl w:val="0"/>
          <w:numId w:val="3"/>
        </w:numPr>
      </w:pPr>
      <w:r>
        <w:rPr/>
        <w:t xml:space="preserve">Diffuser optics, opal acrylic (PMMA), wide-angle light distribution.</w:t>
      </w:r>
    </w:p>
    <w:p>
      <w:pPr>
        <w:numPr>
          <w:ilvl w:val="0"/>
          <w:numId w:val="3"/>
        </w:numPr>
      </w:pPr>
      <w:r>
        <w:rPr/>
        <w:t xml:space="preserve">Dimensions: 2803 mm x 60 mm x 90 mm.</w:t>
      </w:r>
    </w:p>
    <w:p>
      <w:pPr>
        <w:numPr>
          <w:ilvl w:val="0"/>
          <w:numId w:val="3"/>
        </w:numPr>
      </w:pPr>
      <w:r>
        <w:rPr/>
        <w:t xml:space="preserve">Flat panel diffuser for bright and uniform illumination.</w:t>
      </w:r>
    </w:p>
    <w:p>
      <w:pPr>
        <w:numPr>
          <w:ilvl w:val="0"/>
          <w:numId w:val="3"/>
        </w:numPr>
      </w:pPr>
      <w:r>
        <w:rPr/>
        <w:t xml:space="preserve">Luminous flux: 10200 lm, Luminous efficacy: 135 lm/W.</w:t>
      </w:r>
    </w:p>
    <w:p>
      <w:pPr>
        <w:numPr>
          <w:ilvl w:val="0"/>
          <w:numId w:val="3"/>
        </w:numPr>
      </w:pPr>
      <w:r>
        <w:rPr/>
        <w:t xml:space="preserve">Power: 75.8 W, DALI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IK07.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F83C96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2025-03-04T16:22:39+01:00</dcterms:created>
  <dcterms:modified xsi:type="dcterms:W3CDTF">2025-03-04T16:22:39+01:00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