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V3WDJ0M/N7MMD0X2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difusor optics, acrílico (PMMA) opalino, .</w:t>
      </w:r>
    </w:p>
    <w:p>
      <w:pPr>
        <w:numPr>
          <w:ilvl w:val="0"/>
          <w:numId w:val="3"/>
        </w:numPr>
      </w:pPr>
      <w:r>
        <w:rPr/>
        <w:t xml:space="preserve">Dimensões: 1963 mm x 60 mm x 90 mm.</w:t>
      </w:r>
    </w:p>
    <w:p>
      <w:pPr>
        <w:numPr>
          <w:ilvl w:val="0"/>
          <w:numId w:val="3"/>
        </w:numPr>
      </w:pPr>
      <w:r>
        <w:rPr/>
        <w:t xml:space="preserve">Painel de difusor plano para uma iluminação brilhante e uniforme.</w:t>
      </w:r>
    </w:p>
    <w:p>
      <w:pPr>
        <w:numPr>
          <w:ilvl w:val="0"/>
          <w:numId w:val="3"/>
        </w:numPr>
      </w:pPr>
      <w:r>
        <w:rPr/>
        <w:t xml:space="preserve">Fluxo luminoso: 11700 lm, Fluxo luminoso específico: 131 lm/W.</w:t>
      </w:r>
    </w:p>
    <w:p>
      <w:pPr>
        <w:numPr>
          <w:ilvl w:val="0"/>
          <w:numId w:val="3"/>
        </w:numPr>
      </w:pPr>
      <w:r>
        <w:rPr/>
        <w:t xml:space="preserve">Potência: 89.4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RAL9006 - cinzento alumínio.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F236CB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2025-03-04T16:27:18+01:00</dcterms:created>
  <dcterms:modified xsi:type="dcterms:W3CDTF">2025-03-04T16:27:18+01:00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