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.</w:t>
      </w:r>
    </w:p>
    <w:p>
      <w:pPr>
        <w:numPr>
          <w:ilvl w:val="0"/>
          <w:numId w:val="3"/>
        </w:numPr>
      </w:pPr>
      <w:r>
        <w:rPr/>
        <w:t xml:space="preserve">Afmetingen: 843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2200 lm, Specifieke lichtstroom: 108 lm/W.</w:t>
      </w:r>
    </w:p>
    <w:p>
      <w:pPr>
        <w:numPr>
          <w:ilvl w:val="0"/>
          <w:numId w:val="3"/>
        </w:numPr>
      </w:pPr>
      <w:r>
        <w:rPr/>
        <w:t xml:space="preserve">Opgenomen vermogen: 20.4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21160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2025-03-04T16:30:18+01:00</dcterms:created>
  <dcterms:modified xsi:type="dcterms:W3CDTF">2025-03-04T16:30:18+01:00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