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V3WDJ0M/W4M0D0X0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Diffuser optics, opal acrylic (PMMA), wide-angle light distribution.</w:t>
      </w:r>
    </w:p>
    <w:p>
      <w:pPr>
        <w:numPr>
          <w:ilvl w:val="0"/>
          <w:numId w:val="3"/>
        </w:numPr>
      </w:pPr>
      <w:r>
        <w:rPr/>
        <w:t xml:space="preserve">Dimensions: 1123 mm x 60 mm x 90 mm.</w:t>
      </w:r>
    </w:p>
    <w:p>
      <w:pPr>
        <w:numPr>
          <w:ilvl w:val="0"/>
          <w:numId w:val="3"/>
        </w:numPr>
      </w:pPr>
      <w:r>
        <w:rPr/>
        <w:t xml:space="preserve">Flat panel diffuser for bright and uniform illumination.</w:t>
      </w:r>
    </w:p>
    <w:p>
      <w:pPr>
        <w:numPr>
          <w:ilvl w:val="0"/>
          <w:numId w:val="3"/>
        </w:numPr>
      </w:pPr>
      <w:r>
        <w:rPr/>
        <w:t xml:space="preserve">Luminous flux: 2950 lm, Luminous efficacy: 112 lm/W.</w:t>
      </w:r>
    </w:p>
    <w:p>
      <w:pPr>
        <w:numPr>
          <w:ilvl w:val="0"/>
          <w:numId w:val="3"/>
        </w:numPr>
      </w:pPr>
      <w:r>
        <w:rPr/>
        <w:t xml:space="preserve">Power: 26.4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97%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Lacquered aluminium housing, RAL9005 - black.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575EA9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2025-03-04T16:30:59+01:00</dcterms:created>
  <dcterms:modified xsi:type="dcterms:W3CDTF">2025-03-04T16:30:59+01:00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