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V3WDJ0M/W8MMD0X1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Diffusor Optik, opales Acryl (PMMA), breit strahlend Lichtverteilung.</w:t>
      </w:r>
    </w:p>
    <w:p>
      <w:pPr>
        <w:numPr>
          <w:ilvl w:val="0"/>
          <w:numId w:val="3"/>
        </w:numPr>
      </w:pPr>
      <w:r>
        <w:rPr/>
        <w:t xml:space="preserve">Abmessungen: 2243 mm x 60 mm x 90 mm.</w:t>
      </w:r>
    </w:p>
    <w:p>
      <w:pPr>
        <w:numPr>
          <w:ilvl w:val="0"/>
          <w:numId w:val="3"/>
        </w:numPr>
      </w:pPr>
      <w:r>
        <w:rPr/>
        <w:t xml:space="preserve">Flachdiffusor für eine gleichmäßige Beleuchtung.</w:t>
      </w:r>
    </w:p>
    <w:p>
      <w:pPr>
        <w:numPr>
          <w:ilvl w:val="0"/>
          <w:numId w:val="3"/>
        </w:numPr>
      </w:pPr>
      <w:r>
        <w:rPr/>
        <w:t xml:space="preserve">Lichtstrom: 12800 lm, Spezifischer Lichtstrom: 126 lm/W.</w:t>
      </w:r>
    </w:p>
    <w:p>
      <w:pPr>
        <w:numPr>
          <w:ilvl w:val="0"/>
          <w:numId w:val="3"/>
        </w:numPr>
      </w:pPr>
      <w:r>
        <w:rPr/>
        <w:t xml:space="preserve">Anschlussleistung: 101.5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aluminium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EDA754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2025-03-04T16:34:17+01:00</dcterms:created>
  <dcterms:modified xsi:type="dcterms:W3CDTF">2025-03-04T16:34:17+01:00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