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=====008=====EDHO</w:t>
      </w:r>
    </w:p>
    <w:p/>
    <w:p>
      <w:pPr/>
      <w:r>
        <w:rPr>
          <w:rStyle w:val="regular-text"/>
        </w:rPr>
        <w:t xml:space="preserve">. Afmetingen: . Isolatieklasse: klasse . Led met superieure behoudfactor; na 50.000 branduren behoudt de armatuur 0% van zijn initiële lichtstroom (Tq = 25°C). Gecorreleerde kleurtemperatuur: , Kleurweergave ra: . Standard deviation color matching: 3 SDCM. . 5 jaar garantie op armatuur en driver. Certificeringen: 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2024-06-03T09:41:01+02:00</dcterms:created>
  <dcterms:modified xsi:type="dcterms:W3CDTF">2024-06-03T09:41:01+02:00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