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1050 lm, Efficacité lumineuse: 105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