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2600 lm, Efficacité lumineuse: 137 lm/W. Consommation de courant: 19.0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