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Inbouwdownlight met aluminium reflector. reflector optiek, aluminium, hoogglans met diamantfacetten, middelbreedstralend lichtverdeling. Metalen boord 1 mm, andere RAL-kleuren mogelijk op aanvraag. Afmetingen: Ø 220 mm x 120 mm. individueel rond Plafond uitsparing: Ø 205 mm. Een reflector schermt de lichtbron af om verblinding te vermijden. Breedstralende lichtverdeling. Lichtstroom: 3450 lm, Specifieke lichtstroom: 138 lm/W. Opgenomen vermogen: 25.0 W, niet-dimbaar. Frequentie: 50/60Hz AC.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