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2350 lm, Spezifischer Lichtstrom: 112 lm/W. Anschlussleistung: 21.0 W, nicht dimmbar.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