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1200 lm, Flujo luminoso específico: 120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