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3450 lm, Efficacité lumineuse: 130 lm/W. Consommation de courant: 26.5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