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3550 lm, Efficacité lumineuse: 132 lm/W. Consommation de courant: 27.0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