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2250 lm, Specifieke lichtstroom: 125 lm/W. Opgenomen vermogen: 18.0 W, DALI 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