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3550 lm, Efficacité lumineuse: 132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