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3450 lm, Spezifischer Lichtstrom: 130 lm/W. Anschlussleistung: 26.5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