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620 mm x 80 mm x 135 mm. Ljusflöde: 3300 lm, Specifikt ljusutbyte: 122 lm/W. Energiförbrukning: 27.0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