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1120 mm x 80 mm x 135 mm. Luminous flux: 6650 lm, Luminous efficacy: 130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