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1370 mm x 80 mm x 135 mm. Ljusflöde: 8300 lm, Specifikt ljusutbyte: 132 lm/W. Energiförbrukning: 63.0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