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870 mm x 80 mm x 135 mm. Ljusflöde: 5000 lm, Specifikt ljusutbyte: 128 lm/W. Energiförbrukning: 39.0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