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6000 lm, Efficacité lumineuse: 138 lm/W. Consommation de courant: 43.5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