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3100 lm, Efficacité lumineuse: 124 lm/W. Consommation de courant: 25.0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