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6150 lm, Efficacité lumineuse: 121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