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9650 lm, Specifieke lichtstroom: 134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