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2060 mm x 60 mm x 135 mm. Fluxo luminoso: 13350 lm, Fluxo luminoso específico: 131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