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10300 lm, Specifieke lichtstroom: 137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