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2060 mm x 60 mm x 135 mm. Flujo luminoso: 12950 lm, Flujo luminoso específico: 125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