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2060 mm x 60 mm x 135 mm. Fluxo luminoso: 13200 lm, Fluxo luminoso específico: 133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