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20550 lm, Specifikt ljusutbyte: 133 lm/W. Energiförbrukning: 154.0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