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26350 lm, Spezifischer Lichtstrom: 124 lm/W. Anschlussleistung: 213.0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