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1125 mm x 180 mm x 165 mm. individueel langwerpig Lichtstroom: 21000 lm, Specifieke lichtstroom: 175 lm/W. Opgenomen vermogen: 120.0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