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1300 lm, Specifieke lichtstroom: 108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