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1350 lm, Efficacité lumineuse: 113 lm/W. Consommation de courant: 12.0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