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1200 lm, Spezifischer Lichtstrom: 100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