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1200 lm, Efficacité lumineuse: 100 lm/W. Consommation de courant: 12.0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