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05 lm, Efficacité lumineuse: 107 lm/W. Consommation de courant: 8.4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