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905 lm, Specifieke lichtstroom: 107 lm/W. Opgenomen vermogen: 8.4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