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950 lm, Specifieke lichtstroom: 109 lm/W. Opgenomen vermogen: 8.7 W, DALI dimbaar. Frequentie: 50/60Hz AC. Spanning: 220-240V. Isolatieklasse: klasse II.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